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1B" w:rsidRDefault="00BC0F1B" w:rsidP="00BC0F1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3A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творческих способностей учащихся на уроках русского языка и литературного чтения.</w:t>
      </w:r>
    </w:p>
    <w:p w:rsidR="006C4980" w:rsidRPr="0043604E" w:rsidRDefault="00C63C28" w:rsidP="006C4980">
      <w:pPr>
        <w:spacing w:before="100" w:beforeAutospacing="1" w:line="360" w:lineRule="auto"/>
        <w:ind w:left="17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 начальных </w:t>
      </w:r>
      <w:r w:rsidR="006C4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классов МБОУ гимназии №8 Михалченкова Т.В.</w:t>
      </w:r>
    </w:p>
    <w:p w:rsidR="00BC0F1B" w:rsidRPr="00EF3A08" w:rsidRDefault="00BC0F1B" w:rsidP="006C49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>В настоящее время в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опрос о развитии умственных способностей ребё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нка, о его одарённости –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ин из самых актуальных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в современной шко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ле. Основной задачей для школы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личности активной, стремящейся к решению любых задач подходить творчески.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 Задача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учителя –  пробуждать интерес к  постоянному поиску нового, не принуждать к учению, и для этого он должен правильно организовать  учебный  процесс,  должен  помнить, что человеку с творческим складом ума в дальнейшем легче будет ориентироваться в современной жизни, находить правильные пути решать возникшие проблемы, вносить в свою деятельность что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>о новое, интересное.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проблема современной школы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в том, что у детей пропал интерес к учению вообще, и к изучению  русского языка, литературному чтению в частности. Отсюда низкая грамотность, нежелание читать художественную литературу, подмена книги компьютером. Огромное количество детей не посещают театры, не работают со словарями, дополнительной литературой. Результат – неразвитая речь, память, воображение, неумение анализировать, делать выводы, дополнять.  Поэтому на школу возложена большая ответственность по становлению творческой личности.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Любой предмет школьного курса должен развивать в ребёнке творческие способности: это и уроки ИЗО, и уроки трудового обучения, и уроки математики, но, я считаю, что огромные возможности в этой области имеют предметы гуманитарного цикла, в частности, русский язык и литературное чтение.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Вот поэтому я 2 года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работаю по теме самообразования «Развитие творческих способностей учащихся на уроках русского языка и литературного чтения».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В своей работе я стремлюсь к тому, чтобы дети научились  выражать свои мысли в устной и письменной форме, стремились высказывать своё мнение, отстаивать его, умели анализировать ответы учащихся, находить ошибки и уметь объяснить их.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Главная задача моей работы с детьми – научить их мыслить, удивляться, познавать, открывать новое и осознавать свой опыт.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Я считаю, что каждый ребёнок талантлив по-своему, для того, чтобы он мог проявить свои способности и таланты, нужно умелое руководство как со стороны учителя, так и родителя. Особая роль, конечно, возлагается на учителя.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Каждый урок его должен быть для ребёнка открытием, и этому, конечно, способствует занимательная форма их проведения, творчество оживляет учебный процесс, активирует и формирует личность.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абота по развитию творческих способностей ведётся на протяжении всех лет обучения. При этом очень важно учитывать индивидуальные способности учащихся. Так, например, при изучении 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темы «Правописание приставок» можно предложить   учащимся такие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задания:</w:t>
      </w:r>
    </w:p>
    <w:p w:rsidR="00BC0F1B" w:rsidRPr="00EF3A08" w:rsidRDefault="00BC0F1B" w:rsidP="00BC0F1B">
      <w:pPr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>- Спиши текст, найди слова с приставкой, выдели их.                                     -   Из предложенных слов составь предложения, выдели приставки: заметает, белый пурга, путь, хочет, мягких, в, потонуть, снегах, отдохнуть. (Заметает пурга белый путь, хочет в мягких снегах отдохнуть).                                                                                                       Составь связный текст на тему «Зима», используй слова с приставками.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Учащиеся выбирают задания в соответствии со своими возможностями и желаниями. Эта работа никого не оставляет равнодушным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так как она даёт возможность выбора.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 Часто использую на уроках дидактические игры. Игра – это органическая форма деятельности младшего школьника. Она способствует созданию у учеников эмоционального настроя, вызывает положительное отношение к выполняемой работе, улучшает общую работоспособность, развивает наблюдательность, творческие способности. Дидактическая игра может быть использована на различных этапах урока. Так, во время проверки домашнего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провести игру «Кто вернее и быстрее?»,  особенно распространены дидактические игры на этапах повторения и закрепления.</w:t>
      </w:r>
    </w:p>
    <w:p w:rsidR="00BC0F1B" w:rsidRPr="00BC0F1B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я также использую игры, например: </w:t>
      </w:r>
      <w:r w:rsidRPr="00BC0F1B">
        <w:rPr>
          <w:rFonts w:ascii="Times New Roman" w:hAnsi="Times New Roman" w:cs="Times New Roman"/>
          <w:b/>
          <w:color w:val="000000"/>
          <w:sz w:val="28"/>
          <w:szCs w:val="28"/>
        </w:rPr>
        <w:t>«Отгадайте, кого яназываю?».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этой игры - развитие умения подбирать слова с заданным количеством слогов.</w:t>
      </w:r>
    </w:p>
    <w:p w:rsidR="00BC0F1B" w:rsidRPr="00EF3A08" w:rsidRDefault="00BC0F1B" w:rsidP="00BC0F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встать тем детям, чьи имена состоят из стольких слогов, сколько хлопков я сделаю. Например, хлопаю 3 раза, после чего должны встать дети, чьи имена состоят из 3 слогов.  Например: Се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ё - 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– на, Та – 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BC0F1B" w:rsidRPr="00BC0F1B" w:rsidRDefault="00C63C28" w:rsidP="00BC0F1B">
      <w:pPr>
        <w:shd w:val="clear" w:color="auto" w:fill="FFFFFF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r w:rsidR="00BC0F1B" w:rsidRPr="00BC0F1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детям нравится </w:t>
      </w:r>
      <w:r w:rsidR="00BC0F1B"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BC0F1B" w:rsidRPr="00EF3A08">
        <w:rPr>
          <w:rFonts w:ascii="Times New Roman" w:hAnsi="Times New Roman" w:cs="Times New Roman"/>
          <w:b/>
          <w:color w:val="000000"/>
          <w:sz w:val="28"/>
          <w:szCs w:val="28"/>
        </w:rPr>
        <w:t>«Подбери пару».</w:t>
      </w:r>
      <w:r w:rsidR="00BC0F1B"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</w:p>
    <w:p w:rsidR="00BC0F1B" w:rsidRPr="00EF3A08" w:rsidRDefault="00BC0F1B" w:rsidP="00BC0F1B">
      <w:pPr>
        <w:shd w:val="clear" w:color="auto" w:fill="FFFFFF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Цель её - развитие умения правильно соотносить названия предметов и действий.                                                                  </w:t>
      </w:r>
    </w:p>
    <w:p w:rsidR="00BC0F1B" w:rsidRPr="00EF3A08" w:rsidRDefault="00BC0F1B" w:rsidP="00BC0F1B">
      <w:pPr>
        <w:shd w:val="clear" w:color="auto" w:fill="FFFFFF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У  каждого ученика  на парте карточка, на которой  в столбик записаны слова: метель, гром, солнце, молния, ветер, дождь, снег, облака и полоски бумаги со словами капает, плывут, падает, метёт, гремит, печёт и др.</w:t>
      </w:r>
      <w:proofErr w:type="gramEnd"/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Ученики к каждому слову, обозначающему название предмета, подбирают слово, обозначающее действие. Выигрывает тот ученик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кто первым составит пары слов.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к урокам способствует занимательная форма их проведения, нестандартные уроки, например : урок КВН, урок – путешествие, урок- праздник, урок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>гра, урок - исследование.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составляют и отгадывают кроссворды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сочиняют четверостишия, пишут сочинения. Всё это оформляется в книжки-малышки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>Мои сказки»  , «Загадки», «Кроссворды»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Вот некоторые  кроссворды, сказки, четверостишия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которые вошли в книжки-малышки 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>Кроссворд  «Заполни пропущенные клеточки»  </w:t>
      </w:r>
    </w:p>
    <w:p w:rsidR="00BC0F1B" w:rsidRPr="00EF3A08" w:rsidRDefault="00BC0F1B" w:rsidP="00BC0F1B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Напиток белого цвета, полезный взрослым и детям.</w:t>
      </w:r>
    </w:p>
    <w:p w:rsidR="00BC0F1B" w:rsidRPr="00EF3A08" w:rsidRDefault="00BC0F1B" w:rsidP="00BC0F1B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Стебли пшеницы и ржи.</w:t>
      </w:r>
    </w:p>
    <w:p w:rsidR="00BC0F1B" w:rsidRPr="00EF3A08" w:rsidRDefault="00BC0F1B" w:rsidP="00BC0F1B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Столярный инструмент.</w:t>
      </w:r>
    </w:p>
    <w:p w:rsidR="00BC0F1B" w:rsidRPr="00EF3A08" w:rsidRDefault="00BC0F1B" w:rsidP="00BC0F1B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Предмет, которым вытирают руки.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C0F1B" w:rsidRPr="00EF3A08" w:rsidTr="005E399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c1c8f858771e375d50208cc9bec3a12b5b0ba435"/>
            <w:bookmarkStart w:id="2" w:name="0"/>
            <w:bookmarkEnd w:id="1"/>
            <w:bookmarkEnd w:id="2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1B" w:rsidRPr="00EF3A08" w:rsidTr="005E399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1B" w:rsidRPr="00EF3A08" w:rsidTr="005E399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1B" w:rsidRPr="00EF3A08" w:rsidTr="005E399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1B" w:rsidRPr="00EF3A08" w:rsidRDefault="00BC0F1B" w:rsidP="005E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Сочинение «Сказка о пропавшей букве».                                                            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>Пропала буква  «р»  в слове крот.  Вчера эта буква была, а сегодня её нет. Крот, который стал котом, плачет: «Как же я теперь буду жить? Кто украл букву?»  А букву потерял Петя, он отвлекался на уроке с соседом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разговаривал и не заметил, как обидел крота. (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Чечухина</w:t>
      </w:r>
      <w:proofErr w:type="spell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К. 3 класс)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Сочинение по пословице </w:t>
      </w: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«Делу время, а потехе час».                                               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Коля пришёл из школы и пошёл играть в футбол. Он забил один гол, другой и забыл, что надо делать уроки. Когда он пришёл домой, было поздно. Петя лёг спать. Он подумал: «Может быть, не вызовут к доске?»  Но вызвали.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Петя допустил много ошибок, в словах « сорока, вокзал, помидор» он написал «а», и учитель поставила ему «два».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Она сказала: «Ты хорошо играешь в футбол, но «Делу время, а потехе –час», «Сделал дело –гуляй смело». (Поляков Р.  3 класс)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Четверостишия: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Мама, мамочка моя,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Очень я люблю тебя.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Подарю на день рожденья,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Сваренное мной варенье.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Очень вкусное!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У меня сестрёнка есть,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Ей всего лишь восемь лет.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Мы вместе с ней играем,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Вдвоём мы не скучаем.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Дети очень любят сочинять сказки, с удовольствием работают  над редактированием текста, отгадывают загадки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Так, проводя  работу  по  обогащению словарного   запаса, 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>можно  использовать</w:t>
      </w: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работ: </w:t>
      </w: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>«Отгадай загадку и запиши словарноеслово»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Например: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В школьной сумке я лежу,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color w:val="000000"/>
          <w:sz w:val="28"/>
          <w:szCs w:val="28"/>
        </w:rPr>
        <w:t>Как ты учишься,  скажу.   (Дневник)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Рисовал я на бумаге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Ручейки, леса, овраги.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Оттого, что  рисовал,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Я  поменьше ростом стал.     (Карандаш)  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«Угадай последнее слово и запиши».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Ты  надел совсем не то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Нужна не шуба, а …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Не поедет без бензина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Наша быстрая …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Солнышку послушна звонкая капель,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Ожила природа, на дворе…  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Работая над  закреплением правописания слов с сочетаниями </w:t>
      </w:r>
      <w:proofErr w:type="spell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ча-ща</w:t>
      </w:r>
      <w:proofErr w:type="spellEnd"/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  ,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 игру </w:t>
      </w:r>
      <w:r w:rsidRPr="00EF3A08">
        <w:rPr>
          <w:rFonts w:ascii="Times New Roman" w:hAnsi="Times New Roman" w:cs="Times New Roman"/>
          <w:b/>
          <w:color w:val="000000"/>
          <w:sz w:val="28"/>
          <w:szCs w:val="28"/>
        </w:rPr>
        <w:t>« Отрицай»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Класс делится на три группы, каждой предлагается     столбик слов, записанных на доске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>Ученики по порядку выходят к доске и записывают очередное словосочетание со словом нет,  например: плащ- нет плаща  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Работу начинают по сигналу учителя одновременно три группы. Выигрывает та из них,  которая  первой  выполнила  задание,  не сделав при этом ошибок.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 xml:space="preserve"> Примерный материал. Слова </w:t>
      </w:r>
      <w:proofErr w:type="gramStart"/>
      <w:r w:rsidRPr="00EF3A08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EF3A08">
        <w:rPr>
          <w:rFonts w:ascii="Times New Roman" w:hAnsi="Times New Roman" w:cs="Times New Roman"/>
          <w:color w:val="000000"/>
          <w:sz w:val="28"/>
          <w:szCs w:val="28"/>
        </w:rPr>
        <w:t>лащ, грач , врач, луч,  товарищ,  трубач.</w:t>
      </w: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Всё вышесказанное приводит к развитию творческого мышления школьника, оживляет учебный процесс, вызывает у ученика желание узнать что-то новое, активизирует и формирует личность.</w:t>
      </w:r>
    </w:p>
    <w:p w:rsidR="00BC0F1B" w:rsidRPr="00BC0F1B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3A08">
        <w:rPr>
          <w:rFonts w:ascii="Times New Roman" w:hAnsi="Times New Roman" w:cs="Times New Roman"/>
          <w:color w:val="000000"/>
          <w:sz w:val="28"/>
          <w:szCs w:val="28"/>
        </w:rPr>
        <w:t>С развитием творческих способностей развивается и личность ребёнка. Дети становятся активнее, принимают участие во внеклассной работе: конкурсах чтецов, рисунков плакатов, поделок, сочинений, газет.</w:t>
      </w:r>
    </w:p>
    <w:p w:rsidR="00BC0F1B" w:rsidRPr="00BC0F1B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C0F1B" w:rsidRPr="00BC0F1B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C0F1B" w:rsidRPr="00BC0F1B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C0F1B" w:rsidRPr="00EF3A08" w:rsidRDefault="00BC0F1B" w:rsidP="00BC0F1B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Список использованной литературы:</w:t>
      </w:r>
    </w:p>
    <w:p w:rsidR="00BC0F1B" w:rsidRPr="009B4AF2" w:rsidRDefault="00BC0F1B" w:rsidP="00BC0F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Бумаженко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, Н. И. Развитие творческих способностей младших школьников на уроках русского языка и литературного / Н. И.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Бумаженко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>, Т. И. 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Шашуткина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// Поддержка одаренности – развитие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: материалы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>. конгресса // под ред. И. М. Прищепа</w:t>
      </w:r>
      <w:proofErr w:type="gram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Витебский государственный университет им. П. М.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Машерова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>. – Витебск, 2014.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F2">
        <w:rPr>
          <w:rFonts w:ascii="Times New Roman" w:hAnsi="Times New Roman" w:cs="Times New Roman"/>
          <w:color w:val="000000"/>
          <w:sz w:val="28"/>
          <w:szCs w:val="28"/>
        </w:rPr>
        <w:br/>
        <w:t>С. 33–36.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4AF2">
        <w:rPr>
          <w:rFonts w:ascii="Times New Roman" w:hAnsi="Times New Roman" w:cs="Times New Roman"/>
          <w:color w:val="000000"/>
          <w:sz w:val="28"/>
          <w:szCs w:val="28"/>
        </w:rPr>
        <w:t>Бушуева, Л. С. Развитие связной монологической речи у младших школьников / Л. С. Бушуева // Начальная школа. – 2011. – №7. – С. 36–39.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4AF2">
        <w:rPr>
          <w:rFonts w:ascii="Times New Roman" w:hAnsi="Times New Roman" w:cs="Times New Roman"/>
          <w:color w:val="000000"/>
          <w:sz w:val="28"/>
          <w:szCs w:val="28"/>
        </w:rPr>
        <w:t>Власова, И. С. 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Культуротворческое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младших школьников / И. С. Власова // Психология и педагогика: методика и проблемы практического применения. – 2014. – № 39. – С. 112–117.</w:t>
      </w:r>
    </w:p>
    <w:p w:rsidR="00BC0F1B" w:rsidRPr="009B4AF2" w:rsidRDefault="00BC0F1B" w:rsidP="00BC0F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Воюшина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, М. П. Методика обучения литературе в начальной школе: учебник для студ.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B4AF2">
        <w:rPr>
          <w:rFonts w:ascii="Times New Roman" w:hAnsi="Times New Roman" w:cs="Times New Roman"/>
          <w:color w:val="000000"/>
          <w:sz w:val="28"/>
          <w:szCs w:val="28"/>
        </w:rPr>
        <w:t>аведений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/ М. П.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Воюшина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>, С. А. 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Кислинская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, Е. В. Лебедева [и др.]; под ред. М. П. </w:t>
      </w:r>
      <w:proofErr w:type="spell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>Воюшиной</w:t>
      </w:r>
      <w:proofErr w:type="spellEnd"/>
      <w:r w:rsidRPr="009B4AF2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2010. – 366 с.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4AF2">
        <w:rPr>
          <w:rFonts w:ascii="Times New Roman" w:hAnsi="Times New Roman" w:cs="Times New Roman"/>
          <w:color w:val="000000"/>
          <w:sz w:val="28"/>
          <w:szCs w:val="28"/>
        </w:rPr>
        <w:t>Выготский, Л. С. Мышление и речь / Л. С. Выготский. – 5-е изд. – М.</w:t>
      </w:r>
      <w:proofErr w:type="gramStart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4AF2">
        <w:rPr>
          <w:rFonts w:ascii="Times New Roman" w:hAnsi="Times New Roman" w:cs="Times New Roman"/>
          <w:color w:val="000000"/>
          <w:sz w:val="28"/>
          <w:szCs w:val="28"/>
        </w:rPr>
        <w:t xml:space="preserve"> Лабиринт, 1999. – 352 с.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4AF2">
        <w:rPr>
          <w:rFonts w:ascii="Times New Roman" w:hAnsi="Times New Roman" w:cs="Times New Roman"/>
          <w:color w:val="000000"/>
          <w:sz w:val="28"/>
          <w:szCs w:val="28"/>
        </w:rPr>
        <w:t>Гаврилова, Т.В. Развитие творческих способностей школьников при работе с произведением С. Т. Аксакова «Аленький цветочек» /</w:t>
      </w:r>
      <w:r w:rsidRPr="00BC0F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F2">
        <w:rPr>
          <w:rFonts w:ascii="Times New Roman" w:hAnsi="Times New Roman" w:cs="Times New Roman"/>
          <w:color w:val="000000"/>
          <w:sz w:val="28"/>
          <w:szCs w:val="28"/>
        </w:rPr>
        <w:br/>
        <w:t>Т. В. Гаврилова // Начальная школа. – 2014. – № 3. – С. 20–22.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</w:rPr>
        <w:t>Гликман, И. З. Теория и методика воспитания / И. З. Гликман. – М.</w:t>
      </w:r>
      <w:proofErr w:type="gramStart"/>
      <w:r w:rsidRPr="009B4AF2">
        <w:rPr>
          <w:color w:val="000000"/>
          <w:sz w:val="28"/>
          <w:szCs w:val="28"/>
        </w:rPr>
        <w:t xml:space="preserve"> :</w:t>
      </w:r>
      <w:proofErr w:type="spellStart"/>
      <w:proofErr w:type="gramEnd"/>
      <w:r w:rsidRPr="009B4AF2">
        <w:rPr>
          <w:color w:val="000000"/>
          <w:sz w:val="28"/>
          <w:szCs w:val="28"/>
        </w:rPr>
        <w:t>Владос</w:t>
      </w:r>
      <w:proofErr w:type="spellEnd"/>
      <w:r w:rsidRPr="009B4AF2">
        <w:rPr>
          <w:color w:val="000000"/>
          <w:sz w:val="28"/>
          <w:szCs w:val="28"/>
        </w:rPr>
        <w:t>, 2002. – 176с.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4AF2">
        <w:rPr>
          <w:color w:val="000000"/>
          <w:sz w:val="28"/>
          <w:szCs w:val="28"/>
        </w:rPr>
        <w:t>Головнеченко</w:t>
      </w:r>
      <w:proofErr w:type="spellEnd"/>
      <w:r w:rsidRPr="009B4AF2">
        <w:rPr>
          <w:color w:val="000000"/>
          <w:sz w:val="28"/>
          <w:szCs w:val="28"/>
        </w:rPr>
        <w:t xml:space="preserve">, М. А. Развитие речи младших школьников на основе знакомства с пословицами / М. А. </w:t>
      </w:r>
      <w:proofErr w:type="spellStart"/>
      <w:r w:rsidRPr="009B4AF2">
        <w:rPr>
          <w:color w:val="000000"/>
          <w:sz w:val="28"/>
          <w:szCs w:val="28"/>
        </w:rPr>
        <w:t>Головнеченко</w:t>
      </w:r>
      <w:proofErr w:type="spellEnd"/>
      <w:r w:rsidRPr="009B4AF2">
        <w:rPr>
          <w:color w:val="000000"/>
          <w:sz w:val="28"/>
          <w:szCs w:val="28"/>
        </w:rPr>
        <w:t xml:space="preserve"> // Начальная школа. – 2011. – №1. – С.74–75.</w:t>
      </w:r>
    </w:p>
    <w:p w:rsidR="00BC0F1B" w:rsidRPr="009B4AF2" w:rsidRDefault="00BC0F1B" w:rsidP="00BC0F1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B4AF2">
        <w:rPr>
          <w:color w:val="000000"/>
          <w:sz w:val="28"/>
          <w:szCs w:val="28"/>
          <w:shd w:val="clear" w:color="auto" w:fill="FFFFFF"/>
        </w:rPr>
        <w:t>Голубков, В. В. Методика преподавания литературы /</w:t>
      </w:r>
      <w:r w:rsidRPr="00D8558D">
        <w:rPr>
          <w:color w:val="000000"/>
          <w:sz w:val="28"/>
          <w:szCs w:val="28"/>
          <w:shd w:val="clear" w:color="auto" w:fill="FFFFFF"/>
        </w:rPr>
        <w:t> </w:t>
      </w:r>
      <w:r w:rsidRPr="009B4AF2">
        <w:rPr>
          <w:color w:val="000000"/>
          <w:sz w:val="28"/>
          <w:szCs w:val="28"/>
          <w:shd w:val="clear" w:color="auto" w:fill="FFFFFF"/>
        </w:rPr>
        <w:br/>
        <w:t>В. В. Голубков. – М.</w:t>
      </w:r>
      <w:proofErr w:type="gramStart"/>
      <w:r w:rsidRPr="009B4AF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B4AF2">
        <w:rPr>
          <w:color w:val="000000"/>
          <w:sz w:val="28"/>
          <w:szCs w:val="28"/>
          <w:shd w:val="clear" w:color="auto" w:fill="FFFFFF"/>
        </w:rPr>
        <w:t xml:space="preserve"> Просвещение, 2000. – 233 с.</w:t>
      </w:r>
    </w:p>
    <w:p w:rsidR="00727093" w:rsidRPr="0043604E" w:rsidRDefault="00727093" w:rsidP="0043604E">
      <w:pPr>
        <w:spacing w:before="100" w:beforeAutospacing="1" w:line="360" w:lineRule="auto"/>
        <w:ind w:left="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7093" w:rsidRPr="0043604E" w:rsidSect="0032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334F"/>
    <w:multiLevelType w:val="multilevel"/>
    <w:tmpl w:val="4F9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614EE"/>
    <w:multiLevelType w:val="multilevel"/>
    <w:tmpl w:val="69A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84CB7"/>
    <w:multiLevelType w:val="hybridMultilevel"/>
    <w:tmpl w:val="8BE6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B1"/>
    <w:rsid w:val="000D67B1"/>
    <w:rsid w:val="0021071C"/>
    <w:rsid w:val="002142A3"/>
    <w:rsid w:val="003231A6"/>
    <w:rsid w:val="003E4347"/>
    <w:rsid w:val="00417D73"/>
    <w:rsid w:val="0043604E"/>
    <w:rsid w:val="004A1516"/>
    <w:rsid w:val="0058669F"/>
    <w:rsid w:val="006C4980"/>
    <w:rsid w:val="00727093"/>
    <w:rsid w:val="0073042E"/>
    <w:rsid w:val="007F6C00"/>
    <w:rsid w:val="0081547E"/>
    <w:rsid w:val="0083360A"/>
    <w:rsid w:val="00833F95"/>
    <w:rsid w:val="009258C9"/>
    <w:rsid w:val="00B1429A"/>
    <w:rsid w:val="00B34CE4"/>
    <w:rsid w:val="00BC0F1B"/>
    <w:rsid w:val="00BD7343"/>
    <w:rsid w:val="00C63C28"/>
    <w:rsid w:val="00D812EF"/>
    <w:rsid w:val="00E16655"/>
    <w:rsid w:val="00E7294E"/>
    <w:rsid w:val="00E75311"/>
    <w:rsid w:val="00EB4F1F"/>
    <w:rsid w:val="00EF055C"/>
    <w:rsid w:val="00F7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Admin</cp:lastModifiedBy>
  <cp:revision>2</cp:revision>
  <cp:lastPrinted>2013-09-15T15:32:00Z</cp:lastPrinted>
  <dcterms:created xsi:type="dcterms:W3CDTF">2018-10-04T18:29:00Z</dcterms:created>
  <dcterms:modified xsi:type="dcterms:W3CDTF">2018-10-04T18:29:00Z</dcterms:modified>
</cp:coreProperties>
</file>